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1E" w:rsidRDefault="0034251E" w:rsidP="0034251E">
      <w:pPr>
        <w:rPr>
          <w:rStyle w:val="apple-style-span"/>
          <w:rFonts w:ascii="Tahoma" w:hAnsi="Tahoma" w:cs="Tahoma"/>
          <w:i/>
          <w:iCs/>
          <w:color w:val="1F497D"/>
          <w:sz w:val="20"/>
          <w:szCs w:val="20"/>
        </w:rPr>
      </w:pPr>
      <w:r>
        <w:rPr>
          <w:rStyle w:val="apple-style-span"/>
          <w:rFonts w:ascii="Tahoma" w:hAnsi="Tahoma" w:cs="Tahoma"/>
          <w:i/>
          <w:iCs/>
          <w:color w:val="1F497D"/>
          <w:sz w:val="20"/>
          <w:szCs w:val="20"/>
        </w:rPr>
        <w:fldChar w:fldCharType="begin"/>
      </w:r>
      <w:r>
        <w:rPr>
          <w:rStyle w:val="apple-style-span"/>
          <w:rFonts w:ascii="Tahoma" w:hAnsi="Tahoma" w:cs="Tahoma"/>
          <w:i/>
          <w:iCs/>
          <w:color w:val="1F497D"/>
          <w:sz w:val="20"/>
          <w:szCs w:val="20"/>
        </w:rPr>
        <w:instrText xml:space="preserve"> HYPERLINK "http://www.nzresources.com" </w:instrText>
      </w:r>
      <w:r>
        <w:rPr>
          <w:rStyle w:val="apple-style-span"/>
          <w:rFonts w:ascii="Tahoma" w:hAnsi="Tahoma" w:cs="Tahoma"/>
          <w:i/>
          <w:iCs/>
          <w:color w:val="1F497D"/>
          <w:sz w:val="20"/>
          <w:szCs w:val="20"/>
        </w:rPr>
        <w:fldChar w:fldCharType="separate"/>
      </w:r>
      <w:r w:rsidRPr="006531DD">
        <w:rPr>
          <w:rStyle w:val="Hyperlink"/>
          <w:rFonts w:ascii="Tahoma" w:hAnsi="Tahoma" w:cs="Tahoma"/>
          <w:i/>
          <w:iCs/>
          <w:sz w:val="20"/>
          <w:szCs w:val="20"/>
        </w:rPr>
        <w:t>www.nzresources.com</w:t>
      </w:r>
      <w:r>
        <w:rPr>
          <w:rStyle w:val="apple-style-span"/>
          <w:rFonts w:ascii="Tahoma" w:hAnsi="Tahoma" w:cs="Tahoma"/>
          <w:i/>
          <w:iCs/>
          <w:color w:val="1F497D"/>
          <w:sz w:val="20"/>
          <w:szCs w:val="20"/>
        </w:rPr>
        <w:fldChar w:fldCharType="end"/>
      </w:r>
    </w:p>
    <w:p w:rsidR="0034251E" w:rsidRDefault="0034251E" w:rsidP="0034251E">
      <w:pPr>
        <w:rPr>
          <w:rStyle w:val="apple-style-span"/>
          <w:rFonts w:ascii="Tahoma" w:hAnsi="Tahoma" w:cs="Tahoma"/>
          <w:i/>
          <w:iCs/>
          <w:color w:val="1F497D"/>
          <w:sz w:val="20"/>
          <w:szCs w:val="20"/>
        </w:rPr>
      </w:pPr>
    </w:p>
    <w:p w:rsidR="0034251E" w:rsidRDefault="0034251E" w:rsidP="0034251E">
      <w:pPr>
        <w:rPr>
          <w:rStyle w:val="apple-style-span"/>
          <w:rFonts w:ascii="Tahoma" w:hAnsi="Tahoma" w:cs="Tahoma"/>
          <w:i/>
          <w:iCs/>
          <w:color w:val="1F497D"/>
          <w:sz w:val="20"/>
          <w:szCs w:val="20"/>
        </w:rPr>
      </w:pPr>
    </w:p>
    <w:p w:rsidR="0034251E" w:rsidRPr="0034251E" w:rsidRDefault="0034251E" w:rsidP="0034251E">
      <w:pPr>
        <w:rPr>
          <w:rStyle w:val="apple-style-span"/>
          <w:rFonts w:ascii="Tahoma" w:hAnsi="Tahoma" w:cs="Tahoma"/>
          <w:iCs/>
          <w:color w:val="333333"/>
          <w:sz w:val="20"/>
          <w:szCs w:val="20"/>
        </w:rPr>
      </w:pPr>
      <w:r w:rsidRPr="0034251E">
        <w:rPr>
          <w:rStyle w:val="apple-style-span"/>
          <w:rFonts w:ascii="Tahoma" w:hAnsi="Tahoma" w:cs="Tahoma"/>
          <w:iCs/>
          <w:color w:val="1F497D"/>
          <w:sz w:val="20"/>
          <w:szCs w:val="20"/>
        </w:rPr>
        <w:t>R</w:t>
      </w:r>
      <w:r w:rsidRPr="0034251E">
        <w:rPr>
          <w:rStyle w:val="apple-style-span"/>
          <w:rFonts w:ascii="Tahoma" w:hAnsi="Tahoma" w:cs="Tahoma"/>
          <w:iCs/>
          <w:color w:val="004000"/>
          <w:sz w:val="20"/>
          <w:szCs w:val="20"/>
        </w:rPr>
        <w:t>oss Louthean — 4 February 2013</w:t>
      </w:r>
      <w:r w:rsidRPr="0034251E">
        <w:rPr>
          <w:rStyle w:val="apple-style-span"/>
          <w:rFonts w:ascii="Tahoma" w:hAnsi="Tahoma" w:cs="Tahoma"/>
          <w:iCs/>
          <w:color w:val="333333"/>
          <w:sz w:val="20"/>
          <w:szCs w:val="20"/>
        </w:rPr>
        <w:t> </w:t>
      </w:r>
      <w:r w:rsidRPr="0034251E">
        <w:rPr>
          <w:rFonts w:ascii="Tahoma" w:hAnsi="Tahoma" w:cs="Tahoma"/>
          <w:iCs/>
          <w:color w:val="333333"/>
          <w:sz w:val="20"/>
          <w:szCs w:val="20"/>
        </w:rPr>
        <w:br/>
      </w:r>
    </w:p>
    <w:p w:rsidR="0034251E" w:rsidRPr="0034251E" w:rsidRDefault="0034251E" w:rsidP="0034251E">
      <w:pPr>
        <w:jc w:val="both"/>
        <w:rPr>
          <w:rStyle w:val="apple-style-span"/>
          <w:rFonts w:ascii="Tahoma" w:hAnsi="Tahoma" w:cs="Tahoma"/>
          <w:iCs/>
          <w:color w:val="333333"/>
          <w:sz w:val="20"/>
          <w:szCs w:val="20"/>
        </w:rPr>
      </w:pPr>
      <w:r w:rsidRPr="0034251E">
        <w:rPr>
          <w:rStyle w:val="apple-style-span"/>
          <w:rFonts w:ascii="Tahoma" w:hAnsi="Tahoma" w:cs="Tahoma"/>
          <w:iCs/>
          <w:color w:val="333333"/>
          <w:sz w:val="20"/>
          <w:szCs w:val="20"/>
        </w:rPr>
        <w:t xml:space="preserve">The long-held Talisman gold project at </w:t>
      </w:r>
      <w:proofErr w:type="spellStart"/>
      <w:r w:rsidRPr="0034251E">
        <w:rPr>
          <w:rStyle w:val="apple-style-span"/>
          <w:rFonts w:ascii="Tahoma" w:hAnsi="Tahoma" w:cs="Tahoma"/>
          <w:iCs/>
          <w:color w:val="333333"/>
          <w:sz w:val="20"/>
          <w:szCs w:val="20"/>
        </w:rPr>
        <w:t>Karangahake</w:t>
      </w:r>
      <w:proofErr w:type="spellEnd"/>
      <w:r w:rsidRPr="0034251E">
        <w:rPr>
          <w:rStyle w:val="apple-style-span"/>
          <w:rFonts w:ascii="Tahoma" w:hAnsi="Tahoma" w:cs="Tahoma"/>
          <w:iCs/>
          <w:color w:val="333333"/>
          <w:sz w:val="20"/>
          <w:szCs w:val="20"/>
        </w:rPr>
        <w:t xml:space="preserve"> near Waihi is being spruced up as studies leading to a mining revival at the historic centre gets underway.</w:t>
      </w:r>
    </w:p>
    <w:p w:rsidR="0034251E" w:rsidRPr="0034251E" w:rsidRDefault="0034251E" w:rsidP="0034251E">
      <w:pPr>
        <w:jc w:val="both"/>
        <w:rPr>
          <w:rStyle w:val="apple-style-span"/>
          <w:rFonts w:ascii="Tahoma" w:hAnsi="Tahoma" w:cs="Tahoma"/>
          <w:iCs/>
          <w:color w:val="333333"/>
          <w:sz w:val="20"/>
          <w:szCs w:val="20"/>
        </w:rPr>
      </w:pPr>
      <w:r w:rsidRPr="0034251E">
        <w:rPr>
          <w:rFonts w:ascii="Tahoma" w:hAnsi="Tahoma" w:cs="Tahoma"/>
          <w:iCs/>
          <w:color w:val="333333"/>
          <w:sz w:val="20"/>
          <w:szCs w:val="20"/>
        </w:rPr>
        <w:br/>
      </w:r>
      <w:r w:rsidRPr="0034251E">
        <w:rPr>
          <w:rStyle w:val="apple-style-span"/>
          <w:rFonts w:ascii="Tahoma" w:hAnsi="Tahoma" w:cs="Tahoma"/>
          <w:iCs/>
          <w:color w:val="333333"/>
          <w:sz w:val="20"/>
          <w:szCs w:val="20"/>
        </w:rPr>
        <w:t>Owner New Talisman Gold Mines Ltd (ASX &amp; NZX: NTL) says in its December quarter report that the upgrading of roads and mine surface access at Talisman has begun and that it expects to have a pre-feasibility study by the end of March.</w:t>
      </w:r>
    </w:p>
    <w:p w:rsidR="0034251E" w:rsidRPr="0034251E" w:rsidRDefault="0034251E" w:rsidP="0034251E">
      <w:pPr>
        <w:jc w:val="both"/>
        <w:rPr>
          <w:rStyle w:val="apple-style-span"/>
          <w:rFonts w:ascii="Tahoma" w:hAnsi="Tahoma" w:cs="Tahoma"/>
          <w:iCs/>
          <w:color w:val="333333"/>
          <w:sz w:val="20"/>
          <w:szCs w:val="20"/>
        </w:rPr>
      </w:pPr>
      <w:r w:rsidRPr="0034251E">
        <w:rPr>
          <w:rFonts w:ascii="Tahoma" w:hAnsi="Tahoma" w:cs="Tahoma"/>
          <w:iCs/>
          <w:color w:val="333333"/>
          <w:sz w:val="20"/>
          <w:szCs w:val="20"/>
        </w:rPr>
        <w:br/>
      </w:r>
      <w:r w:rsidRPr="0034251E">
        <w:rPr>
          <w:rStyle w:val="apple-style-span"/>
          <w:rFonts w:ascii="Tahoma" w:hAnsi="Tahoma" w:cs="Tahoma"/>
          <w:iCs/>
          <w:color w:val="333333"/>
          <w:sz w:val="20"/>
          <w:szCs w:val="20"/>
        </w:rPr>
        <w:t>New Talisman is considering candidates to assist with the next stage of the company’s development for appointment to its board.</w:t>
      </w:r>
    </w:p>
    <w:p w:rsidR="0034251E" w:rsidRPr="0034251E" w:rsidRDefault="0034251E" w:rsidP="0034251E">
      <w:pPr>
        <w:jc w:val="both"/>
        <w:rPr>
          <w:rStyle w:val="apple-style-span"/>
          <w:rFonts w:ascii="Tahoma" w:hAnsi="Tahoma" w:cs="Tahoma"/>
          <w:iCs/>
          <w:color w:val="333333"/>
          <w:sz w:val="20"/>
          <w:szCs w:val="20"/>
        </w:rPr>
      </w:pPr>
      <w:r w:rsidRPr="0034251E">
        <w:rPr>
          <w:rFonts w:ascii="Tahoma" w:hAnsi="Tahoma" w:cs="Tahoma"/>
          <w:iCs/>
          <w:color w:val="333333"/>
          <w:sz w:val="20"/>
          <w:szCs w:val="20"/>
        </w:rPr>
        <w:br/>
      </w:r>
      <w:r w:rsidRPr="0034251E">
        <w:rPr>
          <w:rStyle w:val="apple-style-span"/>
          <w:rFonts w:ascii="Tahoma" w:hAnsi="Tahoma" w:cs="Tahoma"/>
          <w:iCs/>
          <w:color w:val="333333"/>
          <w:sz w:val="20"/>
          <w:szCs w:val="20"/>
        </w:rPr>
        <w:t>“A number of high calibre candidates are currently being reviewed,” the company said.</w:t>
      </w:r>
    </w:p>
    <w:p w:rsidR="0034251E" w:rsidRPr="0034251E" w:rsidRDefault="0034251E" w:rsidP="0034251E">
      <w:pPr>
        <w:jc w:val="both"/>
        <w:rPr>
          <w:rStyle w:val="apple-style-span"/>
          <w:rFonts w:ascii="Tahoma" w:hAnsi="Tahoma" w:cs="Tahoma"/>
          <w:iCs/>
          <w:color w:val="333333"/>
          <w:sz w:val="20"/>
          <w:szCs w:val="20"/>
        </w:rPr>
      </w:pPr>
      <w:r w:rsidRPr="0034251E">
        <w:rPr>
          <w:rFonts w:ascii="Tahoma" w:hAnsi="Tahoma" w:cs="Tahoma"/>
          <w:iCs/>
          <w:color w:val="333333"/>
          <w:sz w:val="20"/>
          <w:szCs w:val="20"/>
        </w:rPr>
        <w:br/>
      </w:r>
      <w:r w:rsidRPr="0034251E">
        <w:rPr>
          <w:rStyle w:val="apple-style-span"/>
          <w:rFonts w:ascii="Tahoma" w:hAnsi="Tahoma" w:cs="Tahoma"/>
          <w:iCs/>
          <w:color w:val="333333"/>
          <w:sz w:val="20"/>
          <w:szCs w:val="20"/>
        </w:rPr>
        <w:t>A number of investor groups indicated interest in Talisman and discussions with these groups “are continuing.”</w:t>
      </w:r>
    </w:p>
    <w:p w:rsidR="0034251E" w:rsidRPr="0034251E" w:rsidRDefault="0034251E" w:rsidP="0034251E">
      <w:pPr>
        <w:jc w:val="both"/>
        <w:rPr>
          <w:rStyle w:val="apple-style-span"/>
          <w:rFonts w:ascii="Tahoma" w:hAnsi="Tahoma" w:cs="Tahoma"/>
          <w:iCs/>
          <w:color w:val="333333"/>
          <w:sz w:val="20"/>
          <w:szCs w:val="20"/>
        </w:rPr>
      </w:pPr>
      <w:r w:rsidRPr="0034251E">
        <w:rPr>
          <w:rFonts w:ascii="Tahoma" w:hAnsi="Tahoma" w:cs="Tahoma"/>
          <w:iCs/>
          <w:color w:val="333333"/>
          <w:sz w:val="20"/>
          <w:szCs w:val="20"/>
        </w:rPr>
        <w:br/>
      </w:r>
      <w:r w:rsidRPr="0034251E">
        <w:rPr>
          <w:rStyle w:val="apple-style-span"/>
          <w:rFonts w:ascii="Tahoma" w:hAnsi="Tahoma" w:cs="Tahoma"/>
          <w:iCs/>
          <w:color w:val="333333"/>
          <w:sz w:val="20"/>
          <w:szCs w:val="20"/>
        </w:rPr>
        <w:t>Following the appointment of Wayne Chowles as principal mining engineer in December a survey of the mine was undertaken to seek further levels within the historic mine for accessing the various identified ore bodies.</w:t>
      </w:r>
    </w:p>
    <w:p w:rsidR="0034251E" w:rsidRPr="0034251E" w:rsidRDefault="0034251E" w:rsidP="0034251E">
      <w:pPr>
        <w:jc w:val="both"/>
        <w:rPr>
          <w:rStyle w:val="apple-style-span"/>
          <w:rFonts w:ascii="Tahoma" w:hAnsi="Tahoma" w:cs="Tahoma"/>
          <w:iCs/>
          <w:color w:val="333333"/>
          <w:sz w:val="20"/>
          <w:szCs w:val="20"/>
        </w:rPr>
      </w:pPr>
      <w:r w:rsidRPr="0034251E">
        <w:rPr>
          <w:rFonts w:ascii="Tahoma" w:hAnsi="Tahoma" w:cs="Tahoma"/>
          <w:iCs/>
          <w:color w:val="333333"/>
          <w:sz w:val="20"/>
          <w:szCs w:val="20"/>
        </w:rPr>
        <w:br/>
      </w:r>
      <w:r w:rsidRPr="0034251E">
        <w:rPr>
          <w:rStyle w:val="apple-style-span"/>
          <w:rFonts w:ascii="Tahoma" w:hAnsi="Tahoma" w:cs="Tahoma"/>
          <w:iCs/>
          <w:color w:val="333333"/>
          <w:sz w:val="20"/>
          <w:szCs w:val="20"/>
        </w:rPr>
        <w:t>New Talisman said initial scoping identified high-grade mined ore and previously bulk sampled material available for test-work to assist developing metallurgical treatment options. </w:t>
      </w:r>
    </w:p>
    <w:p w:rsidR="0034251E" w:rsidRPr="0034251E" w:rsidRDefault="0034251E" w:rsidP="0034251E">
      <w:pPr>
        <w:jc w:val="both"/>
        <w:rPr>
          <w:rStyle w:val="apple-style-span"/>
          <w:rFonts w:ascii="Tahoma" w:hAnsi="Tahoma" w:cs="Tahoma"/>
          <w:iCs/>
          <w:color w:val="333333"/>
          <w:sz w:val="20"/>
          <w:szCs w:val="20"/>
        </w:rPr>
      </w:pPr>
      <w:r w:rsidRPr="0034251E">
        <w:rPr>
          <w:rFonts w:ascii="Tahoma" w:hAnsi="Tahoma" w:cs="Tahoma"/>
          <w:iCs/>
          <w:color w:val="333333"/>
          <w:sz w:val="20"/>
          <w:szCs w:val="20"/>
        </w:rPr>
        <w:br/>
      </w:r>
      <w:r w:rsidRPr="0034251E">
        <w:rPr>
          <w:rStyle w:val="apple-style-span"/>
          <w:rFonts w:ascii="Tahoma" w:hAnsi="Tahoma" w:cs="Tahoma"/>
          <w:iCs/>
          <w:color w:val="333333"/>
          <w:sz w:val="20"/>
          <w:szCs w:val="20"/>
        </w:rPr>
        <w:t xml:space="preserve">“The prefeasibility study will identify the sequence for each mineable resource for removal from the initial Woodstock target through to the bonanza grade </w:t>
      </w:r>
      <w:proofErr w:type="spellStart"/>
      <w:r w:rsidRPr="0034251E">
        <w:rPr>
          <w:rStyle w:val="apple-style-span"/>
          <w:rFonts w:ascii="Tahoma" w:hAnsi="Tahoma" w:cs="Tahoma"/>
          <w:iCs/>
          <w:color w:val="333333"/>
          <w:sz w:val="20"/>
          <w:szCs w:val="20"/>
        </w:rPr>
        <w:t>Dubbo</w:t>
      </w:r>
      <w:proofErr w:type="spellEnd"/>
      <w:r w:rsidRPr="0034251E">
        <w:rPr>
          <w:rStyle w:val="apple-style-span"/>
          <w:rFonts w:ascii="Tahoma" w:hAnsi="Tahoma" w:cs="Tahoma"/>
          <w:iCs/>
          <w:color w:val="333333"/>
          <w:sz w:val="20"/>
          <w:szCs w:val="20"/>
        </w:rPr>
        <w:t xml:space="preserve"> vein which can be accessed via existing workings,” the report said.</w:t>
      </w:r>
    </w:p>
    <w:p w:rsidR="0034251E" w:rsidRPr="0034251E" w:rsidRDefault="0034251E" w:rsidP="0034251E">
      <w:pPr>
        <w:jc w:val="both"/>
        <w:rPr>
          <w:rStyle w:val="apple-style-span"/>
          <w:rFonts w:ascii="Tahoma" w:hAnsi="Tahoma" w:cs="Tahoma"/>
          <w:iCs/>
          <w:color w:val="333333"/>
          <w:sz w:val="20"/>
          <w:szCs w:val="20"/>
        </w:rPr>
      </w:pPr>
      <w:r w:rsidRPr="0034251E">
        <w:rPr>
          <w:rFonts w:ascii="Tahoma" w:hAnsi="Tahoma" w:cs="Tahoma"/>
          <w:iCs/>
          <w:color w:val="333333"/>
          <w:sz w:val="20"/>
          <w:szCs w:val="20"/>
        </w:rPr>
        <w:br/>
      </w:r>
      <w:r w:rsidRPr="0034251E">
        <w:rPr>
          <w:rStyle w:val="apple-style-span"/>
          <w:rFonts w:ascii="Tahoma" w:hAnsi="Tahoma" w:cs="Tahoma"/>
          <w:iCs/>
          <w:color w:val="333333"/>
          <w:sz w:val="20"/>
          <w:szCs w:val="20"/>
        </w:rPr>
        <w:t>“The mine will be a low-impact, high-grade, small-scale gold and silver mine utilising best practice methods for sustainable development.”</w:t>
      </w:r>
    </w:p>
    <w:p w:rsidR="0034251E" w:rsidRPr="0034251E" w:rsidRDefault="0034251E" w:rsidP="0034251E">
      <w:pPr>
        <w:jc w:val="both"/>
        <w:rPr>
          <w:rStyle w:val="apple-style-span"/>
          <w:rFonts w:ascii="Tahoma" w:hAnsi="Tahoma" w:cs="Tahoma"/>
          <w:iCs/>
          <w:color w:val="333333"/>
          <w:sz w:val="20"/>
          <w:szCs w:val="20"/>
        </w:rPr>
      </w:pPr>
      <w:r w:rsidRPr="0034251E">
        <w:rPr>
          <w:rFonts w:ascii="Tahoma" w:hAnsi="Tahoma" w:cs="Tahoma"/>
          <w:iCs/>
          <w:color w:val="333333"/>
          <w:sz w:val="20"/>
          <w:szCs w:val="20"/>
        </w:rPr>
        <w:br/>
      </w:r>
      <w:r w:rsidRPr="0034251E">
        <w:rPr>
          <w:rStyle w:val="apple-style-span"/>
          <w:rFonts w:ascii="Tahoma" w:hAnsi="Tahoma" w:cs="Tahoma"/>
          <w:iCs/>
          <w:color w:val="333333"/>
          <w:sz w:val="20"/>
          <w:szCs w:val="20"/>
        </w:rPr>
        <w:t>Meanwhile, unlisted subsidiary Coromandel Gold Ltd holds the granted licence EP 53706 through its subsidiary Northland Minerals Ltd, west of Whangarei and covering 1,188 hectares of private land and conservation land. </w:t>
      </w:r>
    </w:p>
    <w:p w:rsidR="0034251E" w:rsidRPr="0034251E" w:rsidRDefault="0034251E" w:rsidP="0034251E">
      <w:pPr>
        <w:jc w:val="both"/>
      </w:pPr>
      <w:r w:rsidRPr="0034251E">
        <w:rPr>
          <w:rFonts w:ascii="Tahoma" w:hAnsi="Tahoma" w:cs="Tahoma"/>
          <w:iCs/>
          <w:color w:val="333333"/>
          <w:sz w:val="20"/>
          <w:szCs w:val="20"/>
        </w:rPr>
        <w:br/>
      </w:r>
      <w:r w:rsidRPr="0034251E">
        <w:rPr>
          <w:rStyle w:val="apple-style-span"/>
          <w:rFonts w:ascii="Tahoma" w:hAnsi="Tahoma" w:cs="Tahoma"/>
          <w:iCs/>
          <w:color w:val="333333"/>
          <w:sz w:val="20"/>
          <w:szCs w:val="20"/>
        </w:rPr>
        <w:t>The licence is prospective for gold and copper. A literature research is being undertaken on the exploration and mining history of the area to aid exploration planning.</w:t>
      </w:r>
    </w:p>
    <w:p w:rsidR="00113014" w:rsidRPr="0034251E" w:rsidRDefault="0034251E" w:rsidP="0034251E">
      <w:pPr>
        <w:jc w:val="both"/>
      </w:pPr>
    </w:p>
    <w:sectPr w:rsidR="00113014" w:rsidRPr="0034251E" w:rsidSect="003F1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DisplayPageBoundaries/>
  <w:proofState w:spelling="clean" w:grammar="clean"/>
  <w:defaultTabStop w:val="720"/>
  <w:characterSpacingControl w:val="doNotCompress"/>
  <w:compat/>
  <w:rsids>
    <w:rsidRoot w:val="0034251E"/>
    <w:rsid w:val="00054B5B"/>
    <w:rsid w:val="0034251E"/>
    <w:rsid w:val="003F1A81"/>
    <w:rsid w:val="00F8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51E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4251E"/>
  </w:style>
  <w:style w:type="character" w:styleId="Hyperlink">
    <w:name w:val="Hyperlink"/>
    <w:basedOn w:val="DefaultParagraphFont"/>
    <w:uiPriority w:val="99"/>
    <w:unhideWhenUsed/>
    <w:rsid w:val="003425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1688</Characters>
  <Application>Microsoft Office Word</Application>
  <DocSecurity>0</DocSecurity>
  <Lines>14</Lines>
  <Paragraphs>3</Paragraphs>
  <ScaleCrop>false</ScaleCrop>
  <Company>default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Heritage</dc:creator>
  <cp:keywords/>
  <dc:description/>
  <cp:lastModifiedBy>Heritage</cp:lastModifiedBy>
  <cp:revision>1</cp:revision>
  <dcterms:created xsi:type="dcterms:W3CDTF">2013-02-03T23:49:00Z</dcterms:created>
  <dcterms:modified xsi:type="dcterms:W3CDTF">2013-02-03T23:51:00Z</dcterms:modified>
</cp:coreProperties>
</file>